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13F2975" w14:textId="77777777" w:rsidR="00EF76FB" w:rsidRDefault="00EB6A33" w:rsidP="00EF76FB">
      <w:pPr>
        <w:widowControl w:val="0"/>
        <w:autoSpaceDE w:val="0"/>
        <w:autoSpaceDN w:val="0"/>
        <w:adjustRightInd w:val="0"/>
        <w:spacing w:after="260" w:line="380" w:lineRule="atLeast"/>
        <w:jc w:val="center"/>
        <w:rPr>
          <w:rFonts w:ascii="Lucida Grande" w:hAnsi="Lucida Grande" w:cs="Lucida Grande"/>
          <w:sz w:val="22"/>
          <w:szCs w:val="22"/>
        </w:rPr>
      </w:pPr>
      <w:r w:rsidRPr="00EB6A33">
        <w:rPr>
          <w:rFonts w:ascii="Lucida Grande" w:hAnsi="Lucida Grande" w:cs="Lucida Grande"/>
          <w:b/>
        </w:rPr>
        <w:t>Evaluating Wrapping Machinery</w:t>
      </w:r>
      <w:r w:rsidRPr="00EB6A33">
        <w:rPr>
          <w:rFonts w:ascii="Lucida Grande" w:hAnsi="Lucida Grande" w:cs="Lucida Grande"/>
        </w:rPr>
        <w:br/>
      </w:r>
    </w:p>
    <w:p w14:paraId="6F2628B2" w14:textId="77777777" w:rsidR="00EF76FB" w:rsidRDefault="00EB6A33" w:rsidP="00EF76FB">
      <w:pPr>
        <w:widowControl w:val="0"/>
        <w:autoSpaceDE w:val="0"/>
        <w:autoSpaceDN w:val="0"/>
        <w:adjustRightInd w:val="0"/>
        <w:spacing w:after="260" w:line="380" w:lineRule="atLeast"/>
        <w:rPr>
          <w:rFonts w:ascii="Lucida Grande" w:hAnsi="Lucida Grande" w:cs="Lucida Grande"/>
          <w:sz w:val="22"/>
          <w:szCs w:val="22"/>
        </w:rPr>
      </w:pPr>
      <w:r w:rsidRPr="007F1F61">
        <w:rPr>
          <w:rFonts w:ascii="Lucida Grande" w:hAnsi="Lucida Grande" w:cs="Lucida Grande"/>
          <w:sz w:val="22"/>
          <w:szCs w:val="22"/>
        </w:rPr>
        <w:t>When evaluating wrapping equipment, a buyer needs to consider the qualitie</w:t>
      </w:r>
      <w:r w:rsidR="001A1E31">
        <w:rPr>
          <w:rFonts w:ascii="Lucida Grande" w:hAnsi="Lucida Grande" w:cs="Lucida Grande"/>
          <w:sz w:val="22"/>
          <w:szCs w:val="22"/>
        </w:rPr>
        <w:t>s that are required for the package</w:t>
      </w:r>
      <w:r w:rsidR="00EF76FB">
        <w:rPr>
          <w:rFonts w:ascii="Lucida Grande" w:hAnsi="Lucida Grande" w:cs="Lucida Grande"/>
          <w:sz w:val="22"/>
          <w:szCs w:val="22"/>
        </w:rPr>
        <w:t>.</w:t>
      </w:r>
    </w:p>
    <w:p w14:paraId="25F4218A" w14:textId="77777777" w:rsidR="00EB6A33" w:rsidRPr="007F1F61" w:rsidRDefault="001A1E31" w:rsidP="00EB6A33">
      <w:pPr>
        <w:widowControl w:val="0"/>
        <w:autoSpaceDE w:val="0"/>
        <w:autoSpaceDN w:val="0"/>
        <w:adjustRightInd w:val="0"/>
        <w:spacing w:after="260" w:line="380" w:lineRule="atLeast"/>
        <w:rPr>
          <w:rFonts w:ascii="Lucida Grande" w:hAnsi="Lucida Grande" w:cs="Lucida Grande"/>
          <w:sz w:val="22"/>
          <w:szCs w:val="22"/>
        </w:rPr>
      </w:pPr>
      <w:r>
        <w:rPr>
          <w:rFonts w:ascii="Lucida Grande" w:hAnsi="Lucida Grande" w:cs="Lucida Grande"/>
          <w:sz w:val="22"/>
          <w:szCs w:val="22"/>
        </w:rPr>
        <w:t xml:space="preserve">Manufacturers have different requirements of the packaging based on cost. </w:t>
      </w:r>
      <w:r w:rsidR="00EB6A33" w:rsidRPr="007F1F61">
        <w:rPr>
          <w:rFonts w:ascii="Lucida Grande" w:hAnsi="Lucida Grande" w:cs="Lucida Grande"/>
          <w:sz w:val="22"/>
          <w:szCs w:val="22"/>
        </w:rPr>
        <w:t>Consumers have different ex</w:t>
      </w:r>
      <w:r>
        <w:rPr>
          <w:rFonts w:ascii="Lucida Grande" w:hAnsi="Lucida Grande" w:cs="Lucida Grande"/>
          <w:sz w:val="22"/>
          <w:szCs w:val="22"/>
        </w:rPr>
        <w:t>pectations based on the content</w:t>
      </w:r>
      <w:r w:rsidR="00EB6A33" w:rsidRPr="007F1F61">
        <w:rPr>
          <w:rFonts w:ascii="Lucida Grande" w:hAnsi="Lucida Grande" w:cs="Lucida Grande"/>
          <w:sz w:val="22"/>
          <w:szCs w:val="22"/>
        </w:rPr>
        <w:t xml:space="preserve">, the perceived quality and the overall appearance of the product. </w:t>
      </w:r>
      <w:r>
        <w:rPr>
          <w:rFonts w:ascii="Lucida Grande" w:hAnsi="Lucida Grande" w:cs="Lucida Grande"/>
          <w:sz w:val="22"/>
          <w:szCs w:val="22"/>
        </w:rPr>
        <w:t>While they always want product protection in the packaging, f</w:t>
      </w:r>
      <w:r w:rsidR="00EB6A33" w:rsidRPr="007F1F61">
        <w:rPr>
          <w:rFonts w:ascii="Lucida Grande" w:hAnsi="Lucida Grande" w:cs="Lucida Grande"/>
          <w:sz w:val="22"/>
          <w:szCs w:val="22"/>
        </w:rPr>
        <w:t xml:space="preserve">or a food buyer, the principal requirement is the safety </w:t>
      </w:r>
      <w:r w:rsidR="00EB6A33">
        <w:rPr>
          <w:rFonts w:ascii="Lucida Grande" w:hAnsi="Lucida Grande" w:cs="Lucida Grande"/>
          <w:sz w:val="22"/>
          <w:szCs w:val="22"/>
        </w:rPr>
        <w:t xml:space="preserve">of the contents. </w:t>
      </w:r>
      <w:proofErr w:type="gramStart"/>
      <w:r w:rsidR="00EB6A33">
        <w:rPr>
          <w:rFonts w:ascii="Lucida Grande" w:hAnsi="Lucida Grande" w:cs="Lucida Grande"/>
          <w:sz w:val="22"/>
          <w:szCs w:val="22"/>
        </w:rPr>
        <w:t xml:space="preserve">For a </w:t>
      </w:r>
      <w:r w:rsidR="00EB6A33" w:rsidRPr="007F1F61">
        <w:rPr>
          <w:rFonts w:ascii="Lucida Grande" w:hAnsi="Lucida Grande" w:cs="Lucida Grande"/>
          <w:sz w:val="22"/>
          <w:szCs w:val="22"/>
        </w:rPr>
        <w:t>cosmetics</w:t>
      </w:r>
      <w:proofErr w:type="gramEnd"/>
      <w:r w:rsidR="00EB6A33" w:rsidRPr="007F1F61">
        <w:rPr>
          <w:rFonts w:ascii="Lucida Grande" w:hAnsi="Lucida Grande" w:cs="Lucida Grande"/>
          <w:sz w:val="22"/>
          <w:szCs w:val="22"/>
        </w:rPr>
        <w:t xml:space="preserve"> or perfume buyer, the quality of the wrap is critical</w:t>
      </w:r>
      <w:r>
        <w:rPr>
          <w:rFonts w:ascii="Lucida Grande" w:hAnsi="Lucida Grande" w:cs="Lucida Grande"/>
          <w:sz w:val="22"/>
          <w:szCs w:val="22"/>
        </w:rPr>
        <w:t xml:space="preserve"> to the value perception</w:t>
      </w:r>
      <w:r w:rsidR="00EB6A33" w:rsidRPr="007F1F61">
        <w:rPr>
          <w:rFonts w:ascii="Lucida Grande" w:hAnsi="Lucida Grande" w:cs="Lucida Grande"/>
          <w:sz w:val="22"/>
          <w:szCs w:val="22"/>
        </w:rPr>
        <w:t>: perfect corners, perfect seals, high quality film, perhaps a biodegradable film. Sometimes the role of the film is to contain the product, such as a stack of cards or paper or a bundle of boxes.</w:t>
      </w:r>
    </w:p>
    <w:p w14:paraId="21B7674D" w14:textId="77777777" w:rsidR="00C70F04" w:rsidRDefault="001A1E31" w:rsidP="001A1E31">
      <w:pPr>
        <w:widowControl w:val="0"/>
        <w:autoSpaceDE w:val="0"/>
        <w:autoSpaceDN w:val="0"/>
        <w:adjustRightInd w:val="0"/>
        <w:spacing w:after="260" w:line="380" w:lineRule="atLeast"/>
        <w:rPr>
          <w:rFonts w:ascii="Lucida Grande" w:hAnsi="Lucida Grande" w:cs="Lucida Grande"/>
          <w:sz w:val="22"/>
          <w:szCs w:val="22"/>
        </w:rPr>
      </w:pPr>
      <w:r>
        <w:rPr>
          <w:rFonts w:ascii="Lucida Grande" w:hAnsi="Lucida Grande" w:cs="Lucida Grande"/>
          <w:b/>
          <w:sz w:val="22"/>
          <w:szCs w:val="22"/>
        </w:rPr>
        <w:t>Speed</w:t>
      </w:r>
      <w:r>
        <w:rPr>
          <w:rFonts w:ascii="Lucida Grande" w:hAnsi="Lucida Grande" w:cs="Lucida Grande"/>
          <w:b/>
          <w:sz w:val="22"/>
          <w:szCs w:val="22"/>
        </w:rPr>
        <w:br/>
      </w:r>
      <w:r w:rsidR="00EB6A33" w:rsidRPr="007F1F61">
        <w:rPr>
          <w:rFonts w:ascii="Lucida Grande" w:hAnsi="Lucida Grande" w:cs="Lucida Grande"/>
          <w:sz w:val="22"/>
          <w:szCs w:val="22"/>
        </w:rPr>
        <w:t>Wrapping film needs to be able to handle production requirements a</w:t>
      </w:r>
      <w:r>
        <w:rPr>
          <w:rFonts w:ascii="Lucida Grande" w:hAnsi="Lucida Grande" w:cs="Lucida Grande"/>
          <w:sz w:val="22"/>
          <w:szCs w:val="22"/>
        </w:rPr>
        <w:t>s well. This means that the machine</w:t>
      </w:r>
      <w:r w:rsidR="00EB6A33" w:rsidRPr="007F1F61">
        <w:rPr>
          <w:rFonts w:ascii="Lucida Grande" w:hAnsi="Lucida Grande" w:cs="Lucida Grande"/>
          <w:sz w:val="22"/>
          <w:szCs w:val="22"/>
        </w:rPr>
        <w:t xml:space="preserve"> needs to seal in time with the speed of the</w:t>
      </w:r>
      <w:r>
        <w:rPr>
          <w:rFonts w:ascii="Lucida Grande" w:hAnsi="Lucida Grande" w:cs="Lucida Grande"/>
          <w:sz w:val="22"/>
          <w:szCs w:val="22"/>
        </w:rPr>
        <w:t xml:space="preserve"> overall</w:t>
      </w:r>
      <w:r w:rsidR="00EB6A33" w:rsidRPr="007F1F61">
        <w:rPr>
          <w:rFonts w:ascii="Lucida Grande" w:hAnsi="Lucida Grande" w:cs="Lucida Grande"/>
          <w:sz w:val="22"/>
          <w:szCs w:val="22"/>
        </w:rPr>
        <w:t xml:space="preserve"> line. It is important to make that calculation in order to get the seal needed in the time permitted.</w:t>
      </w:r>
    </w:p>
    <w:p w14:paraId="1402C958" w14:textId="77777777" w:rsidR="001A1E31" w:rsidRPr="001A1E31" w:rsidRDefault="001A1E31" w:rsidP="001A1E31">
      <w:pPr>
        <w:widowControl w:val="0"/>
        <w:autoSpaceDE w:val="0"/>
        <w:autoSpaceDN w:val="0"/>
        <w:adjustRightInd w:val="0"/>
        <w:spacing w:after="260" w:line="380" w:lineRule="atLeast"/>
        <w:rPr>
          <w:rFonts w:ascii="Lucida Grande" w:hAnsi="Lucida Grande" w:cs="Lucida Grande"/>
          <w:sz w:val="22"/>
          <w:szCs w:val="22"/>
        </w:rPr>
      </w:pPr>
      <w:r w:rsidRPr="007F1F61">
        <w:rPr>
          <w:rFonts w:ascii="Lucida Grande" w:hAnsi="Lucida Grande" w:cs="Lucida Grande"/>
          <w:b/>
          <w:bCs/>
          <w:sz w:val="22"/>
          <w:szCs w:val="22"/>
        </w:rPr>
        <w:t>Total Cost of Ownership</w:t>
      </w:r>
      <w:r w:rsidRPr="007F1F61">
        <w:rPr>
          <w:rFonts w:ascii="Lucida Grande" w:hAnsi="Lucida Grande" w:cs="Lucida Grande"/>
          <w:sz w:val="22"/>
          <w:szCs w:val="22"/>
        </w:rPr>
        <w:t> </w:t>
      </w:r>
      <w:r w:rsidRPr="007F1F61">
        <w:rPr>
          <w:rFonts w:ascii="Lucida Grande" w:hAnsi="Lucida Grande" w:cs="Lucida Grande"/>
          <w:sz w:val="22"/>
          <w:szCs w:val="22"/>
        </w:rPr>
        <w:br/>
        <w:t xml:space="preserve">Total cost of ownership is a strictly internal calculation that includes the capital cost of equipment and the operating cost including </w:t>
      </w:r>
      <w:r w:rsidR="00EF76FB">
        <w:rPr>
          <w:rFonts w:ascii="Lucida Grande" w:hAnsi="Lucida Grande" w:cs="Lucida Grande"/>
          <w:sz w:val="22"/>
          <w:szCs w:val="22"/>
        </w:rPr>
        <w:t xml:space="preserve">ongoing </w:t>
      </w:r>
      <w:r w:rsidRPr="007F1F61">
        <w:rPr>
          <w:rFonts w:ascii="Lucida Grande" w:hAnsi="Lucida Grande" w:cs="Lucida Grande"/>
          <w:sz w:val="22"/>
          <w:szCs w:val="22"/>
        </w:rPr>
        <w:t xml:space="preserve">materials cost, energy, </w:t>
      </w:r>
      <w:r w:rsidR="00EF76FB">
        <w:rPr>
          <w:rFonts w:ascii="Lucida Grande" w:hAnsi="Lucida Grande" w:cs="Lucida Grande"/>
          <w:sz w:val="22"/>
          <w:szCs w:val="22"/>
        </w:rPr>
        <w:t xml:space="preserve">downtime/changeover </w:t>
      </w:r>
      <w:r w:rsidRPr="007F1F61">
        <w:rPr>
          <w:rFonts w:ascii="Lucida Grande" w:hAnsi="Lucida Grande" w:cs="Lucida Grande"/>
          <w:sz w:val="22"/>
          <w:szCs w:val="22"/>
        </w:rPr>
        <w:t>and maintenance</w:t>
      </w:r>
      <w:r w:rsidR="00EF76FB">
        <w:rPr>
          <w:rFonts w:ascii="Lucida Grande" w:hAnsi="Lucida Grande" w:cs="Lucida Grande"/>
          <w:sz w:val="22"/>
          <w:szCs w:val="22"/>
        </w:rPr>
        <w:t>. This is required</w:t>
      </w:r>
      <w:r w:rsidRPr="007F1F61">
        <w:rPr>
          <w:rFonts w:ascii="Lucida Grande" w:hAnsi="Lucida Grande" w:cs="Lucida Grande"/>
          <w:sz w:val="22"/>
          <w:szCs w:val="22"/>
        </w:rPr>
        <w:t xml:space="preserve"> to make a comparison between one process or piece of equipment and another.</w:t>
      </w:r>
    </w:p>
    <w:p w14:paraId="49F2FCAD" w14:textId="77777777" w:rsidR="00EF76FB" w:rsidRPr="007F1F61" w:rsidRDefault="00EB6A33" w:rsidP="00EB6A33">
      <w:pPr>
        <w:widowControl w:val="0"/>
        <w:autoSpaceDE w:val="0"/>
        <w:autoSpaceDN w:val="0"/>
        <w:adjustRightInd w:val="0"/>
        <w:spacing w:after="260" w:line="380" w:lineRule="atLeast"/>
        <w:rPr>
          <w:rFonts w:ascii="Lucida Grande" w:hAnsi="Lucida Grande" w:cs="Lucida Grande"/>
          <w:sz w:val="22"/>
          <w:szCs w:val="22"/>
        </w:rPr>
      </w:pPr>
      <w:r w:rsidRPr="007F1F61">
        <w:rPr>
          <w:rFonts w:ascii="Lucida Grande" w:hAnsi="Lucida Grande" w:cs="Lucida Grande"/>
          <w:b/>
          <w:bCs/>
          <w:sz w:val="22"/>
          <w:szCs w:val="22"/>
        </w:rPr>
        <w:t xml:space="preserve">Total Cost </w:t>
      </w:r>
      <w:r w:rsidR="001A1E31">
        <w:rPr>
          <w:rFonts w:ascii="Lucida Grande" w:hAnsi="Lucida Grande" w:cs="Lucida Grande"/>
          <w:b/>
          <w:bCs/>
          <w:sz w:val="22"/>
          <w:szCs w:val="22"/>
        </w:rPr>
        <w:t>Assessment</w:t>
      </w:r>
      <w:r w:rsidRPr="007F1F61">
        <w:rPr>
          <w:rFonts w:ascii="Lucida Grande" w:hAnsi="Lucida Grande" w:cs="Lucida Grande"/>
          <w:b/>
          <w:bCs/>
          <w:sz w:val="22"/>
          <w:szCs w:val="22"/>
        </w:rPr>
        <w:br/>
      </w:r>
      <w:r w:rsidRPr="007F1F61">
        <w:rPr>
          <w:rFonts w:ascii="Lucida Grande" w:hAnsi="Lucida Grande" w:cs="Lucida Grande"/>
          <w:sz w:val="22"/>
          <w:szCs w:val="22"/>
        </w:rPr>
        <w:t xml:space="preserve"> Total Cost </w:t>
      </w:r>
      <w:r w:rsidR="001A1E31">
        <w:rPr>
          <w:rFonts w:ascii="Lucida Grande" w:hAnsi="Lucida Grande" w:cs="Lucida Grande"/>
          <w:sz w:val="22"/>
          <w:szCs w:val="22"/>
        </w:rPr>
        <w:t>Assessment</w:t>
      </w:r>
      <w:r w:rsidRPr="007F1F61">
        <w:rPr>
          <w:rFonts w:ascii="Lucida Grande" w:hAnsi="Lucida Grande" w:cs="Lucida Grande"/>
          <w:sz w:val="22"/>
          <w:szCs w:val="22"/>
        </w:rPr>
        <w:t xml:space="preserve"> is the calculation of the cost of all that goes into making a product. Some of these costs are internal and some are societal. Internal costs are those that the company bears to make the product. Sometimes society tries to push the costs back to the manufacturer, for example paying for environmental clean up. Some are still born by society such as municipal trash pick up or water purification. Total Cost Assessment tries to calculate all these costs since the </w:t>
      </w:r>
      <w:proofErr w:type="spellStart"/>
      <w:r w:rsidRPr="007F1F61">
        <w:rPr>
          <w:rFonts w:ascii="Lucida Grande" w:hAnsi="Lucida Grande" w:cs="Lucida Grande"/>
          <w:sz w:val="22"/>
          <w:szCs w:val="22"/>
        </w:rPr>
        <w:t>payor</w:t>
      </w:r>
      <w:proofErr w:type="spellEnd"/>
      <w:r w:rsidRPr="007F1F61">
        <w:rPr>
          <w:rFonts w:ascii="Lucida Grande" w:hAnsi="Lucida Grande" w:cs="Lucida Grande"/>
          <w:sz w:val="22"/>
          <w:szCs w:val="22"/>
        </w:rPr>
        <w:t xml:space="preserve"> can change from society to manufacturer.</w:t>
      </w:r>
    </w:p>
    <w:sectPr w:rsidR="00EF76FB" w:rsidRPr="007F1F61" w:rsidSect="00EF76FB">
      <w:headerReference w:type="even" r:id="rId7"/>
      <w:headerReference w:type="default" r:id="rId8"/>
      <w:footerReference w:type="even" r:id="rId9"/>
      <w:footerReference w:type="default" r:id="rId10"/>
      <w:headerReference w:type="first" r:id="rId11"/>
      <w:footerReference w:type="first" r:id="rId12"/>
      <w:pgSz w:w="12240" w:h="15840"/>
      <w:pgMar w:top="1152" w:right="1440" w:bottom="1440" w:left="1440" w:header="720" w:footer="720"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1476F5D" w14:textId="77777777" w:rsidR="002D3D77" w:rsidRDefault="002D3D77" w:rsidP="00EF76FB">
      <w:pPr>
        <w:spacing w:after="0"/>
      </w:pPr>
      <w:r>
        <w:separator/>
      </w:r>
    </w:p>
  </w:endnote>
  <w:endnote w:type="continuationSeparator" w:id="0">
    <w:p w14:paraId="746737E2" w14:textId="77777777" w:rsidR="002D3D77" w:rsidRDefault="002D3D77" w:rsidP="00EF76F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Bookman Old Style">
    <w:panose1 w:val="020506040505050202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04128EA4" w14:textId="77777777" w:rsidR="002D3D77" w:rsidRDefault="002D3D7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9851CFF" w14:textId="77777777" w:rsidR="002D3D77" w:rsidRDefault="002D3D77" w:rsidP="00EF76FB">
    <w:pPr>
      <w:pStyle w:val="Footer"/>
      <w:rPr>
        <w:rFonts w:asciiTheme="majorHAnsi" w:hAnsiTheme="majorHAnsi"/>
      </w:rPr>
    </w:pPr>
    <w:bookmarkStart w:id="0" w:name="_GoBack"/>
    <w:r>
      <w:rPr>
        <w:rFonts w:asciiTheme="majorHAnsi" w:hAnsiTheme="majorHAnsi"/>
        <w:noProof/>
      </w:rPr>
      <w:drawing>
        <wp:inline distT="0" distB="0" distL="0" distR="0" wp14:anchorId="269C5E07" wp14:editId="57D00171">
          <wp:extent cx="2908300" cy="368300"/>
          <wp:effectExtent l="0" t="0" r="12700" b="12700"/>
          <wp:docPr id="1" name="Picture 1" descr="Package_Machine…y_In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ckage_Machine…y_In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08300" cy="368300"/>
                  </a:xfrm>
                  <a:prstGeom prst="rect">
                    <a:avLst/>
                  </a:prstGeom>
                  <a:noFill/>
                  <a:ln>
                    <a:noFill/>
                  </a:ln>
                </pic:spPr>
              </pic:pic>
            </a:graphicData>
          </a:graphic>
        </wp:inline>
      </w:drawing>
    </w:r>
    <w:r w:rsidRPr="00B763CA">
      <w:rPr>
        <w:rFonts w:asciiTheme="majorHAnsi" w:hAnsiTheme="majorHAnsi"/>
      </w:rPr>
      <w:t xml:space="preserve">   380 Union St #58 • W </w:t>
    </w:r>
    <w:proofErr w:type="gramStart"/>
    <w:r w:rsidRPr="00B763CA">
      <w:rPr>
        <w:rFonts w:asciiTheme="majorHAnsi" w:hAnsiTheme="majorHAnsi"/>
      </w:rPr>
      <w:t xml:space="preserve">Springfield </w:t>
    </w:r>
    <w:r>
      <w:rPr>
        <w:rFonts w:asciiTheme="majorHAnsi" w:hAnsiTheme="majorHAnsi"/>
      </w:rPr>
      <w:t xml:space="preserve"> MA</w:t>
    </w:r>
    <w:proofErr w:type="gramEnd"/>
    <w:r>
      <w:rPr>
        <w:rFonts w:asciiTheme="majorHAnsi" w:hAnsiTheme="majorHAnsi"/>
      </w:rPr>
      <w:t xml:space="preserve"> 01089</w:t>
    </w:r>
  </w:p>
  <w:p w14:paraId="62B63F9F" w14:textId="77777777" w:rsidR="002D3D77" w:rsidRPr="002D3D77" w:rsidRDefault="002D3D77" w:rsidP="00EF76FB">
    <w:pPr>
      <w:pStyle w:val="Footer"/>
      <w:rPr>
        <w:rFonts w:ascii="Calibri" w:hAnsi="Calibri"/>
      </w:rPr>
    </w:pPr>
    <w:r>
      <w:rPr>
        <w:rFonts w:asciiTheme="majorHAnsi" w:hAnsiTheme="majorHAnsi"/>
      </w:rPr>
      <w:t>+</w:t>
    </w:r>
    <w:proofErr w:type="gramStart"/>
    <w:r w:rsidRPr="00B763CA">
      <w:rPr>
        <w:rFonts w:ascii="Calibri" w:hAnsi="Calibri"/>
      </w:rPr>
      <w:t xml:space="preserve">1.413.732.4000  </w:t>
    </w:r>
    <w:proofErr w:type="gramEnd"/>
    <w:hyperlink r:id="rId2" w:history="1">
      <w:r w:rsidRPr="00B763CA">
        <w:rPr>
          <w:rStyle w:val="Hyperlink"/>
          <w:rFonts w:ascii="Calibri" w:hAnsi="Calibri"/>
        </w:rPr>
        <w:t>www.packagemachinery.com</w:t>
      </w:r>
    </w:hyperlink>
    <w:r w:rsidRPr="00B763CA">
      <w:rPr>
        <w:rFonts w:ascii="Calibri" w:hAnsi="Calibri"/>
      </w:rPr>
      <w:t xml:space="preserve">  sales@packagemachinery.com</w:t>
    </w:r>
  </w:p>
  <w:bookmarkEnd w:id="0"/>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5C1419F2" w14:textId="77777777" w:rsidR="002D3D77" w:rsidRDefault="002D3D7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9D44C2C" w14:textId="77777777" w:rsidR="002D3D77" w:rsidRDefault="002D3D77" w:rsidP="00EF76FB">
      <w:pPr>
        <w:spacing w:after="0"/>
      </w:pPr>
      <w:r>
        <w:separator/>
      </w:r>
    </w:p>
  </w:footnote>
  <w:footnote w:type="continuationSeparator" w:id="0">
    <w:p w14:paraId="75F76C92" w14:textId="77777777" w:rsidR="002D3D77" w:rsidRDefault="002D3D77" w:rsidP="00EF76FB">
      <w:pPr>
        <w:spacing w:after="0"/>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124F4042" w14:textId="77777777" w:rsidR="002D3D77" w:rsidRDefault="002D3D77">
    <w:pPr>
      <w:pStyle w:val="Header"/>
    </w:pPr>
    <w:r>
      <w:rPr>
        <w:noProof/>
      </w:rPr>
      <w:pict w14:anchorId="4DB7C89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margin-left:0;margin-top:0;width:467.95pt;height:202.05pt;z-index:-251657216;mso-wrap-edited:f;mso-position-horizontal:center;mso-position-horizontal-relative:margin;mso-position-vertical:center;mso-position-vertical-relative:margin" wrapcoords="-34 0 -34 21439 21600 21439 21600 0 -34 0">
          <v:imagedata r:id="rId1" o:title="Package_Football_Logo" gain="19661f" blacklevel="22938f"/>
          <w10:wrap anchorx="margin" anchory="margin"/>
        </v:shape>
      </w:pic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1BD11B6" w14:textId="77777777" w:rsidR="002D3D77" w:rsidRDefault="002D3D77">
    <w:pPr>
      <w:pStyle w:val="Header"/>
    </w:pPr>
    <w:r>
      <w:rPr>
        <w:noProof/>
      </w:rPr>
      <w:pict w14:anchorId="1E971F6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margin-left:0;margin-top:0;width:467.95pt;height:202.05pt;z-index:-251658240;mso-wrap-edited:f;mso-position-horizontal:center;mso-position-horizontal-relative:margin;mso-position-vertical:center;mso-position-vertical-relative:margin" wrapcoords="-34 0 -34 21439 21600 21439 21600 0 -34 0">
          <v:imagedata r:id="rId1" o:title="Package_Football_Logo" gain="19661f" blacklevel="22938f"/>
          <w10:wrap anchorx="margin" anchory="margin"/>
        </v:shape>
      </w:pic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mv">
  <w:p w14:paraId="7A237A11" w14:textId="77777777" w:rsidR="002D3D77" w:rsidRDefault="002D3D77">
    <w:pPr>
      <w:pStyle w:val="Header"/>
    </w:pPr>
    <w:r>
      <w:rPr>
        <w:noProof/>
      </w:rPr>
      <w:pict w14:anchorId="61D430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27" type="#_x0000_t75" style="position:absolute;margin-left:0;margin-top:0;width:467.95pt;height:202.05pt;z-index:-251656192;mso-wrap-edited:f;mso-position-horizontal:center;mso-position-horizontal-relative:margin;mso-position-vertical:center;mso-position-vertical-relative:margin" wrapcoords="-34 0 -34 21439 21600 21439 21600 0 -34 0">
          <v:imagedata r:id="rId1" o:title="Package_Football_Logo"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A33"/>
    <w:rsid w:val="001A1E31"/>
    <w:rsid w:val="002D3D77"/>
    <w:rsid w:val="00C70F04"/>
    <w:rsid w:val="00EB6A33"/>
    <w:rsid w:val="00EF76FB"/>
    <w:rsid w:val="00FF197F"/>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oNotEmbedSmartTags/>
  <w:decimalSymbol w:val="."/>
  <w:listSeparator w:val=","/>
  <w14:docId w14:val="022A4B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33"/>
    <w:rPr>
      <w:rFonts w:ascii="Bookman Old Style" w:eastAsia="Cambria" w:hAnsi="Bookman Old Style"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6FB"/>
    <w:pPr>
      <w:tabs>
        <w:tab w:val="center" w:pos="4320"/>
        <w:tab w:val="right" w:pos="8640"/>
      </w:tabs>
      <w:spacing w:after="0"/>
    </w:pPr>
  </w:style>
  <w:style w:type="character" w:customStyle="1" w:styleId="HeaderChar">
    <w:name w:val="Header Char"/>
    <w:basedOn w:val="DefaultParagraphFont"/>
    <w:link w:val="Header"/>
    <w:uiPriority w:val="99"/>
    <w:rsid w:val="00EF76FB"/>
    <w:rPr>
      <w:rFonts w:ascii="Bookman Old Style" w:eastAsia="Cambria" w:hAnsi="Bookman Old Style" w:cs="Times New Roman"/>
      <w:lang w:eastAsia="en-US"/>
    </w:rPr>
  </w:style>
  <w:style w:type="paragraph" w:styleId="Footer">
    <w:name w:val="footer"/>
    <w:basedOn w:val="Normal"/>
    <w:link w:val="FooterChar"/>
    <w:uiPriority w:val="99"/>
    <w:unhideWhenUsed/>
    <w:rsid w:val="00EF76FB"/>
    <w:pPr>
      <w:tabs>
        <w:tab w:val="center" w:pos="4320"/>
        <w:tab w:val="right" w:pos="8640"/>
      </w:tabs>
      <w:spacing w:after="0"/>
    </w:pPr>
  </w:style>
  <w:style w:type="character" w:customStyle="1" w:styleId="FooterChar">
    <w:name w:val="Footer Char"/>
    <w:basedOn w:val="DefaultParagraphFont"/>
    <w:link w:val="Footer"/>
    <w:uiPriority w:val="99"/>
    <w:rsid w:val="00EF76FB"/>
    <w:rPr>
      <w:rFonts w:ascii="Bookman Old Style" w:eastAsia="Cambria" w:hAnsi="Bookman Old Style" w:cs="Times New Roman"/>
      <w:lang w:eastAsia="en-US"/>
    </w:rPr>
  </w:style>
  <w:style w:type="paragraph" w:styleId="BalloonText">
    <w:name w:val="Balloon Text"/>
    <w:basedOn w:val="Normal"/>
    <w:link w:val="BalloonTextChar"/>
    <w:uiPriority w:val="99"/>
    <w:semiHidden/>
    <w:unhideWhenUsed/>
    <w:rsid w:val="00EF76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6FB"/>
    <w:rPr>
      <w:rFonts w:ascii="Lucida Grande" w:eastAsia="Cambria" w:hAnsi="Lucida Grande" w:cs="Lucida Grande"/>
      <w:sz w:val="18"/>
      <w:szCs w:val="18"/>
      <w:lang w:eastAsia="en-US"/>
    </w:rPr>
  </w:style>
  <w:style w:type="character" w:styleId="Hyperlink">
    <w:name w:val="Hyperlink"/>
    <w:basedOn w:val="DefaultParagraphFont"/>
    <w:uiPriority w:val="99"/>
    <w:unhideWhenUsed/>
    <w:rsid w:val="00EF76FB"/>
    <w:rPr>
      <w:color w:val="0000FF" w:themeColor="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ja-JP" w:bidi="ar-SA"/>
      </w:rPr>
    </w:rPrDefault>
    <w:pPrDefault>
      <w:pPr>
        <w:spacing w:after="20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A33"/>
    <w:rPr>
      <w:rFonts w:ascii="Bookman Old Style" w:eastAsia="Cambria" w:hAnsi="Bookman Old Style" w:cs="Times New Roman"/>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F76FB"/>
    <w:pPr>
      <w:tabs>
        <w:tab w:val="center" w:pos="4320"/>
        <w:tab w:val="right" w:pos="8640"/>
      </w:tabs>
      <w:spacing w:after="0"/>
    </w:pPr>
  </w:style>
  <w:style w:type="character" w:customStyle="1" w:styleId="HeaderChar">
    <w:name w:val="Header Char"/>
    <w:basedOn w:val="DefaultParagraphFont"/>
    <w:link w:val="Header"/>
    <w:uiPriority w:val="99"/>
    <w:rsid w:val="00EF76FB"/>
    <w:rPr>
      <w:rFonts w:ascii="Bookman Old Style" w:eastAsia="Cambria" w:hAnsi="Bookman Old Style" w:cs="Times New Roman"/>
      <w:lang w:eastAsia="en-US"/>
    </w:rPr>
  </w:style>
  <w:style w:type="paragraph" w:styleId="Footer">
    <w:name w:val="footer"/>
    <w:basedOn w:val="Normal"/>
    <w:link w:val="FooterChar"/>
    <w:uiPriority w:val="99"/>
    <w:unhideWhenUsed/>
    <w:rsid w:val="00EF76FB"/>
    <w:pPr>
      <w:tabs>
        <w:tab w:val="center" w:pos="4320"/>
        <w:tab w:val="right" w:pos="8640"/>
      </w:tabs>
      <w:spacing w:after="0"/>
    </w:pPr>
  </w:style>
  <w:style w:type="character" w:customStyle="1" w:styleId="FooterChar">
    <w:name w:val="Footer Char"/>
    <w:basedOn w:val="DefaultParagraphFont"/>
    <w:link w:val="Footer"/>
    <w:uiPriority w:val="99"/>
    <w:rsid w:val="00EF76FB"/>
    <w:rPr>
      <w:rFonts w:ascii="Bookman Old Style" w:eastAsia="Cambria" w:hAnsi="Bookman Old Style" w:cs="Times New Roman"/>
      <w:lang w:eastAsia="en-US"/>
    </w:rPr>
  </w:style>
  <w:style w:type="paragraph" w:styleId="BalloonText">
    <w:name w:val="Balloon Text"/>
    <w:basedOn w:val="Normal"/>
    <w:link w:val="BalloonTextChar"/>
    <w:uiPriority w:val="99"/>
    <w:semiHidden/>
    <w:unhideWhenUsed/>
    <w:rsid w:val="00EF76FB"/>
    <w:pPr>
      <w:spacing w:after="0"/>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EF76FB"/>
    <w:rPr>
      <w:rFonts w:ascii="Lucida Grande" w:eastAsia="Cambria" w:hAnsi="Lucida Grande" w:cs="Lucida Grande"/>
      <w:sz w:val="18"/>
      <w:szCs w:val="18"/>
      <w:lang w:eastAsia="en-US"/>
    </w:rPr>
  </w:style>
  <w:style w:type="character" w:styleId="Hyperlink">
    <w:name w:val="Hyperlink"/>
    <w:basedOn w:val="DefaultParagraphFont"/>
    <w:uiPriority w:val="99"/>
    <w:unhideWhenUsed/>
    <w:rsid w:val="00EF76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 Id="rId2" Type="http://schemas.openxmlformats.org/officeDocument/2006/relationships/hyperlink" Target="http://www.packagemachinery.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299</Words>
  <Characters>1608</Characters>
  <Application>Microsoft Macintosh Word</Application>
  <DocSecurity>0</DocSecurity>
  <Lines>37</Lines>
  <Paragraphs>25</Paragraphs>
  <ScaleCrop>false</ScaleCrop>
  <Company/>
  <LinksUpToDate>false</LinksUpToDate>
  <CharactersWithSpaces>1882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Katherine Putnam</dc:creator>
  <cp:keywords/>
  <dc:description/>
  <cp:lastModifiedBy>Katherine Putnam</cp:lastModifiedBy>
  <cp:revision>2</cp:revision>
  <dcterms:created xsi:type="dcterms:W3CDTF">2011-09-22T13:59:00Z</dcterms:created>
  <dcterms:modified xsi:type="dcterms:W3CDTF">2011-09-24T00:51:00Z</dcterms:modified>
</cp:coreProperties>
</file>